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26856" w14:textId="6679DE0D" w:rsidR="00DF3124" w:rsidRDefault="00DF3124" w:rsidP="00DF3124">
      <w:pPr>
        <w:jc w:val="both"/>
        <w:rPr>
          <w:rFonts w:cstheme="minorHAnsi"/>
          <w:b/>
        </w:rPr>
      </w:pPr>
      <w:r>
        <w:rPr>
          <w:rFonts w:cstheme="minorHAnsi"/>
          <w:b/>
        </w:rPr>
        <w:t>Lectio agostana 2020. Seconda ai Corinzi. Martedì 25 agosto. Capitolo Undici (2Cor. 11,1-21a)</w:t>
      </w:r>
    </w:p>
    <w:p w14:paraId="5F598288" w14:textId="795E8E19" w:rsidR="00DF3124" w:rsidRDefault="00DF3124" w:rsidP="00DF3124">
      <w:pPr>
        <w:jc w:val="both"/>
        <w:rPr>
          <w:rFonts w:cstheme="minorHAnsi"/>
          <w:b/>
        </w:rPr>
      </w:pPr>
      <w:r>
        <w:rPr>
          <w:rFonts w:cstheme="minorHAnsi"/>
          <w:b/>
        </w:rPr>
        <w:t>Discorso folle.</w:t>
      </w:r>
    </w:p>
    <w:p w14:paraId="07F18CB4" w14:textId="77777777" w:rsidR="00DF3124" w:rsidRDefault="00DF3124" w:rsidP="00DF3124">
      <w:pPr>
        <w:jc w:val="both"/>
        <w:rPr>
          <w:rFonts w:cstheme="minorHAnsi"/>
          <w:b/>
        </w:rPr>
      </w:pPr>
    </w:p>
    <w:p w14:paraId="58AF7B14" w14:textId="77777777" w:rsidR="00DF3124" w:rsidRDefault="00DF3124" w:rsidP="00DF3124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1. Parte prima (1,12-7,16):</w:t>
      </w:r>
    </w:p>
    <w:p w14:paraId="5F11961D" w14:textId="77777777" w:rsidR="00DF3124" w:rsidRDefault="00DF3124" w:rsidP="00DF3124">
      <w:pPr>
        <w:jc w:val="both"/>
        <w:rPr>
          <w:rFonts w:cstheme="minorHAnsi"/>
        </w:rPr>
      </w:pPr>
      <w:r>
        <w:rPr>
          <w:rFonts w:cstheme="minorHAnsi"/>
          <w:b/>
        </w:rPr>
        <w:t>A. Annuncio del tema</w:t>
      </w:r>
      <w:r>
        <w:rPr>
          <w:rFonts w:cstheme="minorHAnsi"/>
        </w:rPr>
        <w:t xml:space="preserve"> della lettera: ‘il </w:t>
      </w:r>
      <w:proofErr w:type="spellStart"/>
      <w:r>
        <w:rPr>
          <w:rFonts w:cstheme="minorHAnsi"/>
        </w:rPr>
        <w:t>vanto’</w:t>
      </w:r>
      <w:proofErr w:type="spellEnd"/>
      <w:r>
        <w:rPr>
          <w:rFonts w:cstheme="minorHAnsi"/>
        </w:rPr>
        <w:t xml:space="preserve"> di Paolo (1,12-14). Comportamento sincero con la grazia di Dio - Il comportamento di Paolo: difesa riguardo al cambiamento dei piani di viaggio (1,15-24)</w:t>
      </w:r>
    </w:p>
    <w:p w14:paraId="40B8CD4C" w14:textId="77777777" w:rsidR="00DF3124" w:rsidRDefault="00DF3124" w:rsidP="00DF3124">
      <w:pPr>
        <w:jc w:val="both"/>
        <w:rPr>
          <w:rFonts w:cstheme="minorHAnsi"/>
        </w:rPr>
      </w:pPr>
      <w:r>
        <w:rPr>
          <w:rFonts w:cstheme="minorHAnsi"/>
        </w:rPr>
        <w:t>- La ‘lettera tra le lacrime’ e sue conseguenze (2,1-13)</w:t>
      </w:r>
    </w:p>
    <w:p w14:paraId="0CA8B2A1" w14:textId="77777777" w:rsidR="00DF3124" w:rsidRDefault="00DF3124" w:rsidP="00DF3124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B.  Difesa del ministero apostolico di Paolo. </w:t>
      </w:r>
      <w:r>
        <w:rPr>
          <w:rFonts w:cstheme="minorHAnsi"/>
        </w:rPr>
        <w:t>Paolo argomenta con tre dimostrazioni successive e una perorazione finale.</w:t>
      </w:r>
    </w:p>
    <w:p w14:paraId="3ED9920C" w14:textId="77777777" w:rsidR="00DF3124" w:rsidRDefault="00DF3124" w:rsidP="00DF3124">
      <w:pPr>
        <w:jc w:val="both"/>
        <w:rPr>
          <w:rFonts w:cstheme="minorHAnsi"/>
        </w:rPr>
      </w:pPr>
      <w:r>
        <w:rPr>
          <w:rFonts w:cstheme="minorHAnsi"/>
        </w:rPr>
        <w:t>- prima argomentazione: legittimazione trasparenza del ministero cristiano (2,14-4,6)</w:t>
      </w:r>
    </w:p>
    <w:p w14:paraId="3BC49BBE" w14:textId="77777777" w:rsidR="00DF3124" w:rsidRDefault="00DF3124" w:rsidP="00DF3124">
      <w:pPr>
        <w:jc w:val="both"/>
        <w:rPr>
          <w:rFonts w:cstheme="minorHAnsi"/>
        </w:rPr>
      </w:pPr>
      <w:r>
        <w:rPr>
          <w:rFonts w:cstheme="minorHAnsi"/>
        </w:rPr>
        <w:t>- seconda argomentazione: Dio agisce nella fragilità dell’apostolo (4,7-5,10)</w:t>
      </w:r>
    </w:p>
    <w:p w14:paraId="0097A982" w14:textId="77777777" w:rsidR="00DF3124" w:rsidRDefault="00DF3124" w:rsidP="00DF3124">
      <w:pPr>
        <w:jc w:val="both"/>
        <w:rPr>
          <w:rFonts w:cstheme="minorHAnsi"/>
        </w:rPr>
      </w:pPr>
      <w:r>
        <w:rPr>
          <w:rFonts w:cstheme="minorHAnsi"/>
        </w:rPr>
        <w:t>- terza argomentazione: il ministero della riconciliazione (5,11-6,10)</w:t>
      </w:r>
    </w:p>
    <w:p w14:paraId="554E9FC4" w14:textId="77777777" w:rsidR="00DF3124" w:rsidRDefault="00DF3124" w:rsidP="00DF3124">
      <w:pPr>
        <w:jc w:val="both"/>
        <w:rPr>
          <w:rFonts w:cstheme="minorHAnsi"/>
        </w:rPr>
      </w:pPr>
      <w:r>
        <w:rPr>
          <w:rFonts w:cstheme="minorHAnsi"/>
        </w:rPr>
        <w:t>- perorazione e fiducia di paolo nei Corinzi (6,11-7,16)</w:t>
      </w:r>
    </w:p>
    <w:p w14:paraId="4453FD3E" w14:textId="77777777" w:rsidR="00DF3124" w:rsidRDefault="00DF3124" w:rsidP="00DF3124">
      <w:pPr>
        <w:jc w:val="both"/>
        <w:rPr>
          <w:rFonts w:cstheme="minorHAnsi"/>
          <w:b/>
          <w:color w:val="FF0000"/>
          <w:u w:val="single"/>
        </w:rPr>
      </w:pPr>
    </w:p>
    <w:p w14:paraId="65270D10" w14:textId="77777777" w:rsidR="00DF3124" w:rsidRDefault="00DF3124" w:rsidP="00DF3124">
      <w:pPr>
        <w:jc w:val="both"/>
        <w:rPr>
          <w:rFonts w:cstheme="minorHAnsi"/>
          <w:b/>
          <w:color w:val="0D0D0D" w:themeColor="text1" w:themeTint="F2"/>
          <w:u w:val="single"/>
        </w:rPr>
      </w:pPr>
      <w:r>
        <w:rPr>
          <w:rFonts w:cstheme="minorHAnsi"/>
          <w:b/>
          <w:color w:val="0D0D0D" w:themeColor="text1" w:themeTint="F2"/>
          <w:u w:val="single"/>
        </w:rPr>
        <w:t>2. parte seconda: la colletta per la Chiesa di Gerusalemme (8,1-9,15)</w:t>
      </w:r>
    </w:p>
    <w:p w14:paraId="262CFAFA" w14:textId="77777777" w:rsidR="00DF3124" w:rsidRDefault="00DF3124" w:rsidP="00DF3124">
      <w:pPr>
        <w:jc w:val="both"/>
        <w:rPr>
          <w:rFonts w:cstheme="minorHAnsi"/>
          <w:b/>
        </w:rPr>
      </w:pPr>
      <w:r>
        <w:rPr>
          <w:rFonts w:cstheme="minorHAnsi"/>
          <w:b/>
        </w:rPr>
        <w:t>A</w:t>
      </w:r>
      <w:r>
        <w:rPr>
          <w:rFonts w:cstheme="minorHAnsi"/>
          <w:b/>
          <w:vertAlign w:val="superscript"/>
        </w:rPr>
        <w:t>1</w:t>
      </w:r>
      <w:r>
        <w:rPr>
          <w:rFonts w:cstheme="minorHAnsi"/>
          <w:b/>
        </w:rPr>
        <w:t>. Esortazione a portare a termine la colletta:</w:t>
      </w:r>
    </w:p>
    <w:p w14:paraId="26A50C55" w14:textId="77777777" w:rsidR="00DF3124" w:rsidRDefault="00DF3124" w:rsidP="00DF3124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 esempio delle Chiese della Macedonia (8,1-15)</w:t>
      </w:r>
    </w:p>
    <w:p w14:paraId="24D6E59C" w14:textId="77777777" w:rsidR="00DF3124" w:rsidRDefault="00DF3124" w:rsidP="00DF3124">
      <w:pPr>
        <w:jc w:val="both"/>
        <w:rPr>
          <w:rFonts w:cstheme="minorHAnsi"/>
        </w:rPr>
      </w:pPr>
      <w:r>
        <w:rPr>
          <w:rFonts w:cstheme="minorHAnsi"/>
        </w:rPr>
        <w:t>- raccomandazione dei delegati (8, 16-24)</w:t>
      </w:r>
    </w:p>
    <w:p w14:paraId="63334525" w14:textId="77777777" w:rsidR="00DF3124" w:rsidRDefault="00DF3124" w:rsidP="00DF3124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 compito dei delegati (9,1-5)</w:t>
      </w:r>
    </w:p>
    <w:p w14:paraId="40F0947A" w14:textId="77777777" w:rsidR="00DF3124" w:rsidRDefault="00DF3124" w:rsidP="00DF3124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 natura della colletta e suo frutto (9,6-15)</w:t>
      </w:r>
    </w:p>
    <w:p w14:paraId="687CE5B5" w14:textId="77777777" w:rsidR="00DF3124" w:rsidRDefault="00DF3124" w:rsidP="00DF3124">
      <w:pPr>
        <w:jc w:val="both"/>
        <w:rPr>
          <w:rFonts w:cstheme="minorHAnsi"/>
          <w:color w:val="000000" w:themeColor="text1"/>
        </w:rPr>
      </w:pPr>
    </w:p>
    <w:p w14:paraId="1A854558" w14:textId="77777777" w:rsidR="00DF3124" w:rsidRDefault="00DF3124" w:rsidP="00DF3124">
      <w:pPr>
        <w:jc w:val="both"/>
        <w:rPr>
          <w:rFonts w:cstheme="minorHAnsi"/>
          <w:b/>
        </w:rPr>
      </w:pPr>
      <w:r>
        <w:rPr>
          <w:rFonts w:cstheme="minorHAnsi"/>
          <w:b/>
          <w:color w:val="FF0000"/>
          <w:u w:val="single"/>
        </w:rPr>
        <w:t>3. Parte terza (10,1-13,13).</w:t>
      </w:r>
      <w:r>
        <w:rPr>
          <w:rFonts w:cstheme="minorHAnsi"/>
          <w:b/>
          <w:color w:val="FF0000"/>
        </w:rPr>
        <w:t xml:space="preserve"> </w:t>
      </w:r>
      <w:r>
        <w:rPr>
          <w:rFonts w:cstheme="minorHAnsi"/>
        </w:rPr>
        <w:t>Questa è la parte che molti studiosi ritengono una lettera indipendente pervenutaci ‘incollata’ alla precedente.</w:t>
      </w:r>
    </w:p>
    <w:p w14:paraId="05C20CBA" w14:textId="77777777" w:rsidR="00DF3124" w:rsidRPr="00DF3124" w:rsidRDefault="00DF3124" w:rsidP="00DF3124">
      <w:pPr>
        <w:jc w:val="both"/>
        <w:rPr>
          <w:rFonts w:cstheme="minorHAnsi"/>
        </w:rPr>
      </w:pPr>
      <w:r w:rsidRPr="00DF3124">
        <w:rPr>
          <w:rFonts w:cstheme="minorHAnsi"/>
        </w:rPr>
        <w:t>- esordio e confutazione delle accuse (10,1-18)</w:t>
      </w:r>
    </w:p>
    <w:p w14:paraId="006EE130" w14:textId="77777777" w:rsidR="00DF3124" w:rsidRPr="00DF3124" w:rsidRDefault="00DF3124" w:rsidP="00DF3124">
      <w:pPr>
        <w:jc w:val="both"/>
        <w:rPr>
          <w:rFonts w:cstheme="minorHAnsi"/>
          <w:color w:val="FF0000"/>
        </w:rPr>
      </w:pPr>
      <w:r w:rsidRPr="00DF3124">
        <w:rPr>
          <w:rFonts w:cstheme="minorHAnsi"/>
          <w:color w:val="FF0000"/>
        </w:rPr>
        <w:t>- discorso del ‘folle’: - appello ai Corinzi e tesi difensiva di Paolo; egli è superiore agli avversari (11,1-6)</w:t>
      </w:r>
    </w:p>
    <w:p w14:paraId="38C1A8F5" w14:textId="77777777" w:rsidR="00DF3124" w:rsidRPr="00DF3124" w:rsidRDefault="00DF3124" w:rsidP="00DF3124">
      <w:pPr>
        <w:jc w:val="both"/>
        <w:rPr>
          <w:rFonts w:cstheme="minorHAnsi"/>
          <w:color w:val="FF0000"/>
        </w:rPr>
      </w:pPr>
      <w:r w:rsidRPr="00DF3124">
        <w:rPr>
          <w:rFonts w:cstheme="minorHAnsi"/>
          <w:color w:val="FF0000"/>
        </w:rPr>
        <w:t>- dimostrazione: - la gratuità dell’evangelizzazione (11,7-21a)</w:t>
      </w:r>
    </w:p>
    <w:p w14:paraId="787B9385" w14:textId="77777777" w:rsidR="00DF3124" w:rsidRDefault="00DF3124" w:rsidP="00DF3124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- forza nella debolezza con elogio di sé (11,21b-12,10)</w:t>
      </w:r>
    </w:p>
    <w:p w14:paraId="37D75CCA" w14:textId="77777777" w:rsidR="00DF3124" w:rsidRDefault="00DF3124" w:rsidP="00DF3124">
      <w:pPr>
        <w:jc w:val="both"/>
        <w:rPr>
          <w:rFonts w:cstheme="minorHAnsi"/>
        </w:rPr>
      </w:pPr>
      <w:r>
        <w:rPr>
          <w:rFonts w:cstheme="minorHAnsi"/>
        </w:rPr>
        <w:t>- perorazione finale (12,11-18)</w:t>
      </w:r>
    </w:p>
    <w:p w14:paraId="5C0F7471" w14:textId="77777777" w:rsidR="00DF3124" w:rsidRDefault="00DF3124" w:rsidP="00DF3124">
      <w:pPr>
        <w:jc w:val="both"/>
        <w:rPr>
          <w:rFonts w:cstheme="minorHAnsi"/>
        </w:rPr>
      </w:pPr>
      <w:r>
        <w:rPr>
          <w:rFonts w:cstheme="minorHAnsi"/>
        </w:rPr>
        <w:t>- preparazione della terza visita e ammonizioni (12,19-13,10)</w:t>
      </w:r>
    </w:p>
    <w:p w14:paraId="57F302B1" w14:textId="77777777" w:rsidR="00DF3124" w:rsidRDefault="00DF3124" w:rsidP="00DF3124">
      <w:pPr>
        <w:jc w:val="both"/>
        <w:rPr>
          <w:rFonts w:cstheme="minorHAnsi"/>
          <w:b/>
        </w:rPr>
      </w:pPr>
    </w:p>
    <w:p w14:paraId="3A99E1AE" w14:textId="5B543365" w:rsidR="0036179F" w:rsidRDefault="00DF3124" w:rsidP="00DF3124">
      <w:pPr>
        <w:rPr>
          <w:rFonts w:cstheme="minorHAnsi"/>
        </w:rPr>
      </w:pPr>
      <w:r>
        <w:rPr>
          <w:rFonts w:cstheme="minorHAnsi"/>
          <w:b/>
        </w:rPr>
        <w:t>Postscriptum (13,11-13)</w:t>
      </w:r>
      <w:r>
        <w:rPr>
          <w:rFonts w:cstheme="minorHAnsi"/>
        </w:rPr>
        <w:t xml:space="preserve">   </w:t>
      </w:r>
    </w:p>
    <w:p w14:paraId="4844978A" w14:textId="0A765E8E" w:rsidR="00DF3124" w:rsidRDefault="00DF3124" w:rsidP="00DF3124">
      <w:pPr>
        <w:rPr>
          <w:rFonts w:cstheme="minorHAnsi"/>
        </w:rPr>
      </w:pPr>
    </w:p>
    <w:p w14:paraId="5DB1B3C2" w14:textId="76672168" w:rsidR="00DF3124" w:rsidRDefault="00DF3124" w:rsidP="00DF3124">
      <w:pPr>
        <w:pStyle w:val="NormaleWeb"/>
        <w:shd w:val="clear" w:color="auto" w:fill="FFFFFF"/>
        <w:ind w:firstLine="300"/>
        <w:jc w:val="both"/>
        <w:rPr>
          <w:rFonts w:eastAsia="Times New Roman" w:cstheme="minorHAnsi"/>
          <w:i/>
          <w:iCs/>
          <w:color w:val="222222"/>
          <w:lang w:eastAsia="it-IT"/>
        </w:rPr>
      </w:pPr>
      <w:r w:rsidRPr="00DF3124">
        <w:rPr>
          <w:rFonts w:asciiTheme="minorHAnsi" w:hAnsiTheme="minorHAnsi" w:cstheme="minorHAnsi"/>
          <w:i/>
          <w:iCs/>
          <w:sz w:val="22"/>
          <w:szCs w:val="22"/>
        </w:rPr>
        <w:t>‘</w:t>
      </w:r>
      <w:r w:rsidRPr="00DF3124">
        <w:rPr>
          <w:rFonts w:asciiTheme="minorHAnsi" w:eastAsia="Times New Roman" w:hAnsiTheme="minorHAnsi" w:cstheme="minorHAnsi"/>
          <w:i/>
          <w:iCs/>
          <w:color w:val="990000"/>
          <w:sz w:val="22"/>
          <w:szCs w:val="22"/>
          <w:vertAlign w:val="superscript"/>
          <w:lang w:eastAsia="it-IT"/>
        </w:rPr>
        <w:t>1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 Se soltanto poteste sopportare un po' di follia da parte mia! Ma, certo, voi mi sopportate. </w:t>
      </w:r>
      <w:r w:rsidRPr="00DF3124">
        <w:rPr>
          <w:rFonts w:asciiTheme="minorHAnsi" w:eastAsia="Times New Roman" w:hAnsiTheme="minorHAnsi" w:cstheme="minorHAnsi"/>
          <w:i/>
          <w:iCs/>
          <w:color w:val="990000"/>
          <w:sz w:val="22"/>
          <w:szCs w:val="22"/>
          <w:vertAlign w:val="superscript"/>
          <w:lang w:eastAsia="it-IT"/>
        </w:rPr>
        <w:t>2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 xml:space="preserve">Io provo infatti per voi una specie di gelosia divina: </w:t>
      </w:r>
      <w:r w:rsidRPr="00D06C15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u w:val="single"/>
          <w:lang w:eastAsia="it-IT"/>
        </w:rPr>
        <w:t>vi ho promessi infatti a un unico sposo, per presentarvi a Cristo come vergine casta.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 </w:t>
      </w:r>
      <w:r w:rsidRPr="00DF3124">
        <w:rPr>
          <w:rFonts w:asciiTheme="minorHAnsi" w:eastAsia="Times New Roman" w:hAnsiTheme="minorHAnsi" w:cstheme="minorHAnsi"/>
          <w:i/>
          <w:iCs/>
          <w:color w:val="990000"/>
          <w:sz w:val="22"/>
          <w:szCs w:val="22"/>
          <w:vertAlign w:val="superscript"/>
          <w:lang w:eastAsia="it-IT"/>
        </w:rPr>
        <w:t>3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Temo però che, come il serpente con la sua malizia sedusse Eva, così i vostri pensieri vengano in qualche modo traviati dalla loro semplicità e purezza nei riguardi di Cristo. </w:t>
      </w:r>
      <w:r w:rsidRPr="00DF3124">
        <w:rPr>
          <w:rFonts w:asciiTheme="minorHAnsi" w:eastAsia="Times New Roman" w:hAnsiTheme="minorHAnsi" w:cstheme="minorHAnsi"/>
          <w:i/>
          <w:iCs/>
          <w:color w:val="990000"/>
          <w:sz w:val="22"/>
          <w:szCs w:val="22"/>
          <w:vertAlign w:val="superscript"/>
          <w:lang w:eastAsia="it-IT"/>
        </w:rPr>
        <w:t>4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 xml:space="preserve">Infatti, </w:t>
      </w:r>
      <w:r w:rsidRPr="00D06C15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u w:val="single"/>
          <w:lang w:eastAsia="it-IT"/>
        </w:rPr>
        <w:t>se il primo venuto vi predica un Gesù diverso da quello che vi abbiamo predicato noi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 xml:space="preserve">, o se ricevete uno spirito diverso da quello che avete ricevuto, o un altro vangelo che non avete ancora sentito, </w:t>
      </w:r>
      <w:r w:rsidRPr="00D06C15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u w:val="single"/>
          <w:lang w:eastAsia="it-IT"/>
        </w:rPr>
        <w:t>voi siete ben disposti ad accettarlo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. </w:t>
      </w:r>
      <w:r w:rsidRPr="00DF3124">
        <w:rPr>
          <w:rFonts w:asciiTheme="minorHAnsi" w:eastAsia="Times New Roman" w:hAnsiTheme="minorHAnsi" w:cstheme="minorHAnsi"/>
          <w:i/>
          <w:iCs/>
          <w:color w:val="990000"/>
          <w:sz w:val="22"/>
          <w:szCs w:val="22"/>
          <w:vertAlign w:val="superscript"/>
          <w:lang w:eastAsia="it-IT"/>
        </w:rPr>
        <w:t>5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 xml:space="preserve">Ora, io ritengo di non essere in nulla inferiore a questi </w:t>
      </w:r>
      <w:proofErr w:type="spellStart"/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superapostoli</w:t>
      </w:r>
      <w:proofErr w:type="spellEnd"/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! </w:t>
      </w:r>
      <w:r w:rsidRPr="00D06C15">
        <w:rPr>
          <w:rFonts w:asciiTheme="minorHAnsi" w:eastAsia="Times New Roman" w:hAnsiTheme="minorHAnsi" w:cstheme="minorHAnsi"/>
          <w:i/>
          <w:iCs/>
          <w:color w:val="990000"/>
          <w:sz w:val="22"/>
          <w:szCs w:val="22"/>
          <w:u w:val="single"/>
          <w:vertAlign w:val="superscript"/>
          <w:lang w:eastAsia="it-IT"/>
        </w:rPr>
        <w:t>6</w:t>
      </w:r>
      <w:r w:rsidRPr="00D06C15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u w:val="single"/>
          <w:lang w:eastAsia="it-IT"/>
        </w:rPr>
        <w:t>E se anche sono un profano nell'arte del parlare, non lo sono però nella dottrina, come abbiamo dimostrato in tutto e per tutto davanti a voi.</w:t>
      </w:r>
      <w:r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 xml:space="preserve"> </w:t>
      </w:r>
      <w:r w:rsidRPr="00DF3124">
        <w:rPr>
          <w:rFonts w:asciiTheme="minorHAnsi" w:eastAsia="Times New Roman" w:hAnsiTheme="minorHAnsi" w:cstheme="minorHAnsi"/>
          <w:i/>
          <w:iCs/>
          <w:color w:val="990000"/>
          <w:sz w:val="22"/>
          <w:szCs w:val="22"/>
          <w:vertAlign w:val="superscript"/>
          <w:lang w:eastAsia="it-IT"/>
        </w:rPr>
        <w:t>7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O forse commisi una colpa abbassando me stesso per esaltare voi, quando vi ho annunciato gratuitamente il vangelo di Dio? </w:t>
      </w:r>
      <w:r w:rsidRPr="00DF3124">
        <w:rPr>
          <w:rFonts w:asciiTheme="minorHAnsi" w:eastAsia="Times New Roman" w:hAnsiTheme="minorHAnsi" w:cstheme="minorHAnsi"/>
          <w:i/>
          <w:iCs/>
          <w:color w:val="990000"/>
          <w:sz w:val="22"/>
          <w:szCs w:val="22"/>
          <w:vertAlign w:val="superscript"/>
          <w:lang w:eastAsia="it-IT"/>
        </w:rPr>
        <w:t>8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Ho impoverito altre Chiese accettando il necessario per vivere, allo scopo di servire voi. </w:t>
      </w:r>
      <w:r w:rsidRPr="00DF3124">
        <w:rPr>
          <w:rFonts w:asciiTheme="minorHAnsi" w:eastAsia="Times New Roman" w:hAnsiTheme="minorHAnsi" w:cstheme="minorHAnsi"/>
          <w:i/>
          <w:iCs/>
          <w:color w:val="990000"/>
          <w:sz w:val="22"/>
          <w:szCs w:val="22"/>
          <w:vertAlign w:val="superscript"/>
          <w:lang w:eastAsia="it-IT"/>
        </w:rPr>
        <w:t>9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 xml:space="preserve">E, trovandomi presso di voi e pur essendo nel bisogno, </w:t>
      </w:r>
      <w:r w:rsidRPr="00D06C15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u w:val="single"/>
          <w:lang w:eastAsia="it-IT"/>
        </w:rPr>
        <w:t>non sono stato di peso ad alcuno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, perché alle mie necessità hanno provveduto i fratelli giunti dalla Macedonia. In ogni circostanza ho fatto il possibile per non esservi di aggravio e così farò in avvenire. </w:t>
      </w:r>
      <w:r w:rsidRPr="00DF3124">
        <w:rPr>
          <w:rFonts w:asciiTheme="minorHAnsi" w:eastAsia="Times New Roman" w:hAnsiTheme="minorHAnsi" w:cstheme="minorHAnsi"/>
          <w:i/>
          <w:iCs/>
          <w:color w:val="990000"/>
          <w:sz w:val="22"/>
          <w:szCs w:val="22"/>
          <w:vertAlign w:val="superscript"/>
          <w:lang w:eastAsia="it-IT"/>
        </w:rPr>
        <w:t>10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Cristo mi è testimone: nessuno mi toglierà questo vanto in terra di Acaia!</w:t>
      </w:r>
      <w:r w:rsidRPr="00DF3124">
        <w:rPr>
          <w:rFonts w:asciiTheme="minorHAnsi" w:eastAsia="Times New Roman" w:hAnsiTheme="minorHAnsi" w:cstheme="minorHAnsi"/>
          <w:i/>
          <w:iCs/>
          <w:color w:val="990000"/>
          <w:sz w:val="22"/>
          <w:szCs w:val="22"/>
          <w:vertAlign w:val="superscript"/>
          <w:lang w:eastAsia="it-IT"/>
        </w:rPr>
        <w:t xml:space="preserve"> 11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Perché? Forse perché non vi amo? Lo sa Dio! </w:t>
      </w:r>
      <w:r w:rsidRPr="00DF3124">
        <w:rPr>
          <w:rFonts w:asciiTheme="minorHAnsi" w:eastAsia="Times New Roman" w:hAnsiTheme="minorHAnsi" w:cstheme="minorHAnsi"/>
          <w:i/>
          <w:iCs/>
          <w:color w:val="990000"/>
          <w:sz w:val="22"/>
          <w:szCs w:val="22"/>
          <w:vertAlign w:val="superscript"/>
          <w:lang w:eastAsia="it-IT"/>
        </w:rPr>
        <w:t>12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Lo faccio invece, e lo farò ancora, per troncare ogni pretesto a quelli che cercano un pretesto per apparire come noi in quello di cui si vantano. </w:t>
      </w:r>
      <w:r w:rsidRPr="00DF3124">
        <w:rPr>
          <w:rFonts w:asciiTheme="minorHAnsi" w:eastAsia="Times New Roman" w:hAnsiTheme="minorHAnsi" w:cstheme="minorHAnsi"/>
          <w:i/>
          <w:iCs/>
          <w:color w:val="990000"/>
          <w:sz w:val="22"/>
          <w:szCs w:val="22"/>
          <w:vertAlign w:val="superscript"/>
          <w:lang w:eastAsia="it-IT"/>
        </w:rPr>
        <w:t>13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Questi tali sono falsi apostoli, lavoratori fraudolenti, che si mascherano da apostoli di Cristo. </w:t>
      </w:r>
      <w:r w:rsidRPr="00DF3124">
        <w:rPr>
          <w:rFonts w:asciiTheme="minorHAnsi" w:eastAsia="Times New Roman" w:hAnsiTheme="minorHAnsi" w:cstheme="minorHAnsi"/>
          <w:i/>
          <w:iCs/>
          <w:color w:val="990000"/>
          <w:sz w:val="22"/>
          <w:szCs w:val="22"/>
          <w:vertAlign w:val="superscript"/>
          <w:lang w:eastAsia="it-IT"/>
        </w:rPr>
        <w:t>14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Ciò non fa meraviglia, perché anche Satana si maschera da angelo di luce. </w:t>
      </w:r>
      <w:r w:rsidRPr="00DF3124">
        <w:rPr>
          <w:rFonts w:asciiTheme="minorHAnsi" w:eastAsia="Times New Roman" w:hAnsiTheme="minorHAnsi" w:cstheme="minorHAnsi"/>
          <w:i/>
          <w:iCs/>
          <w:color w:val="990000"/>
          <w:sz w:val="22"/>
          <w:szCs w:val="22"/>
          <w:vertAlign w:val="superscript"/>
          <w:lang w:eastAsia="it-IT"/>
        </w:rPr>
        <w:t>15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Non è perciò gran cosa se anche i suoi ministri si mascherano da ministri di giustizia; ma la loro fine sarà secondo le loro opere</w:t>
      </w:r>
      <w:r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 xml:space="preserve"> </w:t>
      </w:r>
      <w:r w:rsidRPr="00DF3124">
        <w:rPr>
          <w:rFonts w:asciiTheme="minorHAnsi" w:eastAsia="Times New Roman" w:hAnsiTheme="minorHAnsi" w:cstheme="minorHAnsi"/>
          <w:i/>
          <w:iCs/>
          <w:color w:val="990000"/>
          <w:sz w:val="22"/>
          <w:szCs w:val="22"/>
          <w:vertAlign w:val="superscript"/>
          <w:lang w:eastAsia="it-IT"/>
        </w:rPr>
        <w:t>16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Lo dico di nuovo: nessuno mi consideri un pazzo. Se no, ritenetemi pure come un pazzo, perché anch'io possa vantarmi un poco. </w:t>
      </w:r>
      <w:r w:rsidRPr="00DF3124">
        <w:rPr>
          <w:rFonts w:asciiTheme="minorHAnsi" w:eastAsia="Times New Roman" w:hAnsiTheme="minorHAnsi" w:cstheme="minorHAnsi"/>
          <w:i/>
          <w:iCs/>
          <w:color w:val="990000"/>
          <w:sz w:val="22"/>
          <w:szCs w:val="22"/>
          <w:vertAlign w:val="superscript"/>
          <w:lang w:eastAsia="it-IT"/>
        </w:rPr>
        <w:t>17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Quello che dico, però, non lo dico secondo il Signore, ma come da stolto, nella fiducia che ho di potermi vantare. </w:t>
      </w:r>
      <w:r w:rsidRPr="00DF3124">
        <w:rPr>
          <w:rFonts w:asciiTheme="minorHAnsi" w:eastAsia="Times New Roman" w:hAnsiTheme="minorHAnsi" w:cstheme="minorHAnsi"/>
          <w:i/>
          <w:iCs/>
          <w:color w:val="990000"/>
          <w:sz w:val="22"/>
          <w:szCs w:val="22"/>
          <w:vertAlign w:val="superscript"/>
          <w:lang w:eastAsia="it-IT"/>
        </w:rPr>
        <w:t>18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Dal momento che molti si vantano da un punto di vista umano, mi vanterò anch'io. </w:t>
      </w:r>
      <w:r w:rsidRPr="00DF3124">
        <w:rPr>
          <w:rFonts w:asciiTheme="minorHAnsi" w:eastAsia="Times New Roman" w:hAnsiTheme="minorHAnsi" w:cstheme="minorHAnsi"/>
          <w:i/>
          <w:iCs/>
          <w:color w:val="990000"/>
          <w:sz w:val="22"/>
          <w:szCs w:val="22"/>
          <w:vertAlign w:val="superscript"/>
          <w:lang w:eastAsia="it-IT"/>
        </w:rPr>
        <w:t>19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 xml:space="preserve">Infatti 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lastRenderedPageBreak/>
        <w:t>voi, che pure siete saggi, sopportate facilmente gli stolti. </w:t>
      </w:r>
      <w:r w:rsidRPr="00DF3124">
        <w:rPr>
          <w:rFonts w:asciiTheme="minorHAnsi" w:eastAsia="Times New Roman" w:hAnsiTheme="minorHAnsi" w:cstheme="minorHAnsi"/>
          <w:i/>
          <w:iCs/>
          <w:color w:val="990000"/>
          <w:sz w:val="22"/>
          <w:szCs w:val="22"/>
          <w:vertAlign w:val="superscript"/>
          <w:lang w:eastAsia="it-IT"/>
        </w:rPr>
        <w:t>20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In realtà sopportate chi vi rende schiavi, chi vi divora, chi vi deruba, chi è arrogante, chi vi colpisce in faccia. </w:t>
      </w:r>
      <w:r w:rsidRPr="00DF3124">
        <w:rPr>
          <w:rFonts w:asciiTheme="minorHAnsi" w:eastAsia="Times New Roman" w:hAnsiTheme="minorHAnsi" w:cstheme="minorHAnsi"/>
          <w:i/>
          <w:iCs/>
          <w:color w:val="990000"/>
          <w:sz w:val="22"/>
          <w:szCs w:val="22"/>
          <w:vertAlign w:val="superscript"/>
          <w:lang w:eastAsia="it-IT"/>
        </w:rPr>
        <w:t>21</w:t>
      </w:r>
      <w:r w:rsidRPr="00DF312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Lo dico con vergogna, come se fossimo stati deboli!</w:t>
      </w:r>
      <w:r>
        <w:rPr>
          <w:rFonts w:eastAsia="Times New Roman" w:cstheme="minorHAnsi"/>
          <w:i/>
          <w:iCs/>
          <w:color w:val="222222"/>
          <w:lang w:eastAsia="it-IT"/>
        </w:rPr>
        <w:t xml:space="preserve"> (2Cor. 11, 1-21a).</w:t>
      </w:r>
    </w:p>
    <w:p w14:paraId="47AA6564" w14:textId="6F007675" w:rsidR="00BF2065" w:rsidRDefault="00BF2065" w:rsidP="00DF3124">
      <w:pPr>
        <w:pStyle w:val="NormaleWeb"/>
        <w:shd w:val="clear" w:color="auto" w:fill="FFFFFF"/>
        <w:ind w:firstLine="300"/>
        <w:jc w:val="both"/>
        <w:rPr>
          <w:rFonts w:eastAsia="Times New Roman" w:cstheme="minorHAnsi"/>
          <w:i/>
          <w:iCs/>
          <w:color w:val="222222"/>
          <w:lang w:eastAsia="it-IT"/>
        </w:rPr>
      </w:pPr>
    </w:p>
    <w:p w14:paraId="7FCD4B21" w14:textId="3B6B1602" w:rsidR="00BF2065" w:rsidRDefault="00BF2065" w:rsidP="00BF2065">
      <w:pPr>
        <w:pStyle w:val="NormaleWeb"/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eastAsia="it-IT"/>
        </w:rPr>
        <w:t>Esegesi.</w:t>
      </w:r>
    </w:p>
    <w:p w14:paraId="163829AA" w14:textId="562497BE" w:rsidR="00BF2065" w:rsidRDefault="00BF2065" w:rsidP="00BF2065">
      <w:pPr>
        <w:pStyle w:val="NormaleWeb"/>
        <w:shd w:val="clear" w:color="auto" w:fill="FFFFFF"/>
        <w:jc w:val="both"/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Entriamo nel cuore di Paolo. In questa parte della lettera emerge con chiarezza il suo temperamento e il suo cuore. Spero di interpretare bene: leggendo questo parte mi è sembrato di assistere allo sfogo di un padre che davanti a figli che non capiscono, alla fine sbotta: ‘Con tutto quello che ho fatto per voi! Così mi rispondete e correte dietro ai primi venuti da fuori?’. A questo punto Paolo sembra quasi entrare in contraddizione con sé stesso e dà la parola all’uomo ‘carnale’ che è in lui usando le stesse armi dei suoi avversari.</w:t>
      </w:r>
    </w:p>
    <w:p w14:paraId="416DF24C" w14:textId="3DB54A3A" w:rsidR="00BF2065" w:rsidRDefault="00BF2065" w:rsidP="00BF2065">
      <w:pPr>
        <w:pStyle w:val="NormaleWeb"/>
        <w:shd w:val="clear" w:color="auto" w:fill="FFFFFF"/>
        <w:jc w:val="both"/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 xml:space="preserve">vv.1-6 Questi versetti preparano il ‘discorso folle’. Paolo fa un appello ironico ai Corinti per giustifica la sua pazzia (anche questa è una esagerazione retorica). Il discorso prende a prestito la metafora sponsale che nell’Antico Testamento esprime l’amore geloso di Dio per il suo popolo Israele. Qui Paolo si presenta come un padre che </w:t>
      </w:r>
      <w:r w:rsidR="002A24E6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consegna</w:t>
      </w:r>
      <w:r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 xml:space="preserve"> la figlia (comunità di Corinto) a Cristo Signore e vuole </w:t>
      </w:r>
      <w:r w:rsidR="002A24E6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che si mantenga fedele</w:t>
      </w:r>
      <w:r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 xml:space="preserve"> </w:t>
      </w:r>
      <w:r w:rsidR="00D06C15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 xml:space="preserve">e </w:t>
      </w:r>
      <w:r w:rsidR="002A24E6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 xml:space="preserve">pura per il banchetto nuziale (cfr. i Vangeli dove il tema del banchetto ha un valore escatologico). Paolo ha paura che il ‘serpente’ ( i suoi avversari che più avanti </w:t>
      </w:r>
      <w:r w:rsidR="00D06C15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 xml:space="preserve">qualificherà come </w:t>
      </w:r>
      <w:r w:rsidR="002A24E6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emissari di Satana) ingann</w:t>
      </w:r>
      <w:r w:rsidR="00D06C15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i</w:t>
      </w:r>
      <w:r w:rsidR="002A24E6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 xml:space="preserve"> la comunità che accetta anche gente che annuncia un vangelo diverso da quello predicato da lui; vv.5-6  I Corinzi devono tollerare la ‘follia’ di Paolo perché egli non si ritiene inferiore ai ‘super apostoli’ (</w:t>
      </w:r>
      <w:r w:rsidR="00D06C15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s</w:t>
      </w:r>
      <w:r w:rsidR="002A24E6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arcastico), nella stesso tempo ammette di essere inesperto nell’arte di parlare ma non nella conoscenza del vero Vangelo della Croce.</w:t>
      </w:r>
    </w:p>
    <w:p w14:paraId="7A1623C2" w14:textId="4D3AE60E" w:rsidR="00DF3124" w:rsidRDefault="002A24E6" w:rsidP="000B5088">
      <w:pPr>
        <w:pStyle w:val="NormaleWeb"/>
        <w:shd w:val="clear" w:color="auto" w:fill="FFFFFF"/>
        <w:jc w:val="both"/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</w:pPr>
      <w:proofErr w:type="spellStart"/>
      <w:r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vv</w:t>
      </w:r>
      <w:proofErr w:type="spellEnd"/>
      <w:r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 xml:space="preserve">. 7-21a. Prima argomentazione della difesa di Paolo: ha annunciato il Vangelo in modo gratuito senza pesare sulla comunità. Benché non tutto sia chiaro nell’argomentazione perché non conosciamo i dettagli della </w:t>
      </w:r>
      <w:proofErr w:type="gramStart"/>
      <w:r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contesa</w:t>
      </w:r>
      <w:r w:rsidR="00D06C15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 xml:space="preserve">, </w:t>
      </w:r>
      <w:r w:rsidR="000B5088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 xml:space="preserve"> il</w:t>
      </w:r>
      <w:proofErr w:type="gramEnd"/>
      <w:r w:rsidR="000B5088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 xml:space="preserve"> procedere tumultuoso di Paolo ci appare lineare: Io non ho valuto ricevere nulla da voi Corinti perché volevo che la vostra adesione al Vangelo fosse totalmente libera e che fosse chiara la diversità del Vangelo rispetto ad una ‘teoria’ di scuola dove, al modo greco-romano, il discepolo diventa cliente e ‘finanzia’ il </w:t>
      </w:r>
      <w:r w:rsidR="00D06C15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 xml:space="preserve">suo </w:t>
      </w:r>
      <w:r w:rsidR="000B5088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patrono. Poalo si era comportato diversamente con le chiese della Macedonia (Filippi in particolare); sono molte le possibili spiegazioni di questo fatto: le tralasciamo perché non indispensabil</w:t>
      </w:r>
      <w:r w:rsidR="00D06C15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i</w:t>
      </w:r>
      <w:r w:rsidR="000B5088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 xml:space="preserve"> alla comprensione piena del testo; v.10 è come una formula di giuramento. </w:t>
      </w:r>
      <w:proofErr w:type="spellStart"/>
      <w:r w:rsidR="000B5088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vv</w:t>
      </w:r>
      <w:proofErr w:type="spellEnd"/>
      <w:r w:rsidR="000B5088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. 12-15 Attacco deciso agli avversari</w:t>
      </w:r>
      <w:r w:rsidR="00D06C15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; v</w:t>
      </w:r>
      <w:r w:rsidR="000B5088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v.16-21a   nella parte finale del nostro brano Paolo ritorna all’inizio dell’esordio (v.1)  e si giustifica perché non vorrebbe essere considerato ‘folle’ nell’es</w:t>
      </w:r>
      <w:r w:rsidR="00D06C15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al</w:t>
      </w:r>
      <w:r w:rsidR="000B5088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tazione</w:t>
      </w:r>
      <w:r w:rsidR="00D06C15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 xml:space="preserve"> di sé, ma si vede costretto a farlo perché i Corinti si sono lasciati sedurre dagli avversari che si vantano sopra misura (</w:t>
      </w:r>
      <w:proofErr w:type="spellStart"/>
      <w:r w:rsidR="00D06C15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>cfr</w:t>
      </w:r>
      <w:proofErr w:type="spellEnd"/>
      <w:r w:rsidR="00D06C15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  <w:t xml:space="preserve"> 10, 12-14); v.20  lista enfatica degli abusi usati dagli avversari conto i Corinti; v. 21a   tono ironico e provocatorio verso i Corinzi; prepara lo sviluppo seguente.</w:t>
      </w:r>
    </w:p>
    <w:p w14:paraId="448F5A27" w14:textId="4A825492" w:rsidR="00D06C15" w:rsidRDefault="00D06C15" w:rsidP="000B5088">
      <w:pPr>
        <w:pStyle w:val="NormaleWeb"/>
        <w:shd w:val="clear" w:color="auto" w:fill="FFFFFF"/>
        <w:jc w:val="both"/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it-IT"/>
        </w:rPr>
      </w:pPr>
    </w:p>
    <w:p w14:paraId="04F34D0B" w14:textId="66985E48" w:rsidR="00D06C15" w:rsidRDefault="00D06C15" w:rsidP="000B5088">
      <w:pPr>
        <w:pStyle w:val="NormaleWeb"/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eastAsia="it-IT"/>
        </w:rPr>
        <w:t>Commento.</w:t>
      </w:r>
    </w:p>
    <w:p w14:paraId="7E65D5FB" w14:textId="0B99A0E8" w:rsidR="00D06C15" w:rsidRDefault="00A23878" w:rsidP="000B5088">
      <w:pPr>
        <w:pStyle w:val="NormaleWeb"/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>La riflessione si concentra su un unico punto: la gratuità dell’annuncio del Vangelo. L’equivoco di aderire al Vangelo per interessi economici si è ripetuto spesso nella storia dell’annuncio del Vangelo. Chi ha i capelli bianchi si ricorderà un detto diffuso tra i nostri vecchi: ‘Sotto il campanile non manca mai né pane né vino!’ (in dialetto suona meglio). La polemica sulle ricchezze della Chiesa era (è) molto diffusa. Se oggi, rispetto a qualche anno si è affievolita, non è perché ci sono radicali testimonianze di povertà, ma perché la Chiesa stessa interessa molto meno.</w:t>
      </w:r>
    </w:p>
    <w:p w14:paraId="430C3B3A" w14:textId="798D0586" w:rsidR="00A23878" w:rsidRDefault="00A23878" w:rsidP="000B5088">
      <w:pPr>
        <w:pStyle w:val="NormaleWeb"/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>Ma il Vangelo deve correre libero e tanti sono coloro che sono chiamati a portare agli uomini l’annuncio dell’infinit</w:t>
      </w:r>
      <w:r w:rsidR="00006FCC"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>a gratuità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 xml:space="preserve"> dell’amore di Dio. La gratuità deve essere il segno distintivo di ogni azione ecclesiale; da questo </w:t>
      </w:r>
      <w:r w:rsidR="00C43F24"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 xml:space="preserve">impegno 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 xml:space="preserve">nessun battezzato è escluso. Il tenore di vita è una scelta che ogni famiglia deve fare e non esistono criteri validi </w:t>
      </w:r>
      <w:r w:rsidR="00006FCC"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 xml:space="preserve">e uguali 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>per tutti su come vivere la povertà evangelica, ma quest</w:t>
      </w:r>
      <w:r w:rsidR="00C43F24"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>o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 xml:space="preserve"> non significa che qualcuno è esente</w:t>
      </w:r>
      <w:r w:rsidR="00C43F24"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 xml:space="preserve"> dal vivere il distacco dai beni: </w:t>
      </w:r>
      <w:r w:rsidR="00006FCC"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>‘</w:t>
      </w:r>
      <w:r w:rsidR="00C43F24"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>Non potete servire Dio e Mammona</w:t>
      </w:r>
      <w:r w:rsidR="00006FCC"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>’</w:t>
      </w:r>
      <w:r w:rsidR="00C43F24"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>.</w:t>
      </w:r>
    </w:p>
    <w:p w14:paraId="4C8C0D72" w14:textId="16AD3AFB" w:rsidR="00C43F24" w:rsidRDefault="00C43F24" w:rsidP="000B5088">
      <w:pPr>
        <w:pStyle w:val="NormaleWeb"/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 xml:space="preserve">Siccome tanti attacchi alla Chiesa su questo punto </w:t>
      </w:r>
      <w:r w:rsidR="00006FCC"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 xml:space="preserve">sono 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>banali e sciocchi, può esserci il rischio di non prendere in considerazione il problema; l’annuncio del Vangelo deve essere gratuito sempre.</w:t>
      </w:r>
    </w:p>
    <w:p w14:paraId="6C6F5B92" w14:textId="77777777" w:rsidR="00006FCC" w:rsidRDefault="00C43F24" w:rsidP="000B5088">
      <w:pPr>
        <w:pStyle w:val="NormaleWeb"/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>Ma c’è una ulteriore precisazione da fare: per non cadere nella idolatria del denaro non si deve neppure cadere nel suo opposto (che è suo gemello) e cioè nel pauperismo. Il pauperismo può prendere forme diverse; per esempio la trascuratezza. Spesso gli ambienti e lo stile delle realtà ecclesiali sono trasandati e approssimativi. Il cristiano se fa un servizio (</w:t>
      </w:r>
      <w:r w:rsidR="00FE43AE"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>o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>ratorio, scuola, ospedale, centro culturale, catechismo</w:t>
      </w:r>
      <w:r w:rsidR="00FE43AE"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 xml:space="preserve">, vacanze formative 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 xml:space="preserve">…) lo deve fare bene e in modo appropriato. Spesso questo ha un costo, ma questo tipo di costo fa parte della gratuità: io sono un servo e ti servo…con i guanti bianchi. C’è una bella differenza tra fare le 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lastRenderedPageBreak/>
        <w:t xml:space="preserve">cose bene e farle in modo ricercato e lezioso.  Dobbiamo aiutare i responsabili delle nostre comunità ad avere uno stile giusto. </w:t>
      </w:r>
    </w:p>
    <w:p w14:paraId="5729AB95" w14:textId="0EBC64B0" w:rsidR="00FE43AE" w:rsidRDefault="00C43F24" w:rsidP="000B5088">
      <w:pPr>
        <w:pStyle w:val="NormaleWeb"/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>Faccio solo un esempio marginale ma non troppo. I fiori in Chiesa; andare a celebrare l’Eucaristia è una festa e chi entra in una Chiesa deve entrare in un posto bello, profumato, pulito, ben tenuto</w:t>
      </w:r>
      <w:r w:rsidR="00FE43AE"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 xml:space="preserve"> e fiorito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 xml:space="preserve">. Le nostre Chiese spesso sono un </w:t>
      </w:r>
      <w:r w:rsidR="00FE43AE"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>… ripostiglio di cose molto Kitsch: non si deve intendere questo come povertà. La liturgia deve essere splendore perché riflette lo splendore della carità e della cura che la anima. Come si intuisce le riflessioni che si potrebbero aggiungere sono tante.</w:t>
      </w:r>
    </w:p>
    <w:p w14:paraId="3710D5CE" w14:textId="107B82EE" w:rsidR="00FE43AE" w:rsidRPr="00D06C15" w:rsidRDefault="00FE43AE" w:rsidP="000B5088">
      <w:pPr>
        <w:pStyle w:val="NormaleWeb"/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>Chiedo al Signore che mandi lo Spirito a qualche sorella e a qualche fratello che doni povertà splendente alla nostra Chiesa e indichi percorsi concreti per mostrare gratuità sempre</w:t>
      </w:r>
      <w:r w:rsidR="009865BD"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 xml:space="preserve">, 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  <w:t>senza cadere nel disinteresse e nella grossolanità. C’è anche un modo ‘grossolano’ e banale nel far finta di vivere la virtù della povertà.</w:t>
      </w:r>
    </w:p>
    <w:sectPr w:rsidR="00FE43AE" w:rsidRPr="00D06C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24"/>
    <w:rsid w:val="00006FCC"/>
    <w:rsid w:val="000B5088"/>
    <w:rsid w:val="002A24E6"/>
    <w:rsid w:val="0036179F"/>
    <w:rsid w:val="009865BD"/>
    <w:rsid w:val="00A23878"/>
    <w:rsid w:val="00BF2065"/>
    <w:rsid w:val="00C43F24"/>
    <w:rsid w:val="00D06C15"/>
    <w:rsid w:val="00DF3124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3CD3"/>
  <w15:chartTrackingRefBased/>
  <w15:docId w15:val="{C071F0AF-A0CD-443B-A687-1046926C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3124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F31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375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5</cp:revision>
  <dcterms:created xsi:type="dcterms:W3CDTF">2020-08-24T06:35:00Z</dcterms:created>
  <dcterms:modified xsi:type="dcterms:W3CDTF">2020-08-24T17:12:00Z</dcterms:modified>
</cp:coreProperties>
</file>